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D4AFD" w:rsidRDefault="00113A41">
      <w:pPr>
        <w:jc w:val="center"/>
        <w:rPr>
          <w:b/>
        </w:rPr>
      </w:pPr>
      <w:r>
        <w:rPr>
          <w:b/>
        </w:rPr>
        <w:t>Учебная дисциплина «</w:t>
      </w:r>
      <w:r w:rsidR="00156852">
        <w:rPr>
          <w:b/>
        </w:rPr>
        <w:t>Молекулярная</w:t>
      </w:r>
      <w:r w:rsidR="003D77C5">
        <w:rPr>
          <w:b/>
        </w:rPr>
        <w:t xml:space="preserve"> </w:t>
      </w:r>
      <w:r w:rsidR="00A30441">
        <w:rPr>
          <w:b/>
        </w:rPr>
        <w:t>биология</w:t>
      </w:r>
      <w:r>
        <w:rPr>
          <w:b/>
        </w:rPr>
        <w:t>»</w:t>
      </w:r>
    </w:p>
    <w:p w:rsidR="001D4AFD" w:rsidRDefault="001D4AFD">
      <w:pPr>
        <w:jc w:val="center"/>
        <w:rPr>
          <w:b/>
          <w:sz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660"/>
        <w:gridCol w:w="7194"/>
      </w:tblGrid>
      <w:tr w:rsidR="001D4AFD" w:rsidTr="00AA4B74"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D4AFD" w:rsidRDefault="00113A41">
            <w:r>
              <w:t xml:space="preserve">Место дисциплины </w:t>
            </w:r>
          </w:p>
          <w:p w:rsidR="001D4AFD" w:rsidRDefault="00113A41">
            <w:r>
              <w:t>в структурной схеме образовательной программы</w:t>
            </w:r>
          </w:p>
        </w:tc>
        <w:tc>
          <w:tcPr>
            <w:tcW w:w="7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44C0" w:rsidRPr="00113A41" w:rsidRDefault="000144C0" w:rsidP="000144C0">
            <w:pPr>
              <w:jc w:val="center"/>
              <w:rPr>
                <w:color w:val="000000" w:themeColor="text1"/>
              </w:rPr>
            </w:pPr>
            <w:r w:rsidRPr="00113A41">
              <w:rPr>
                <w:color w:val="000000" w:themeColor="text1"/>
              </w:rPr>
              <w:t xml:space="preserve">Образовательная программа </w:t>
            </w:r>
            <w:proofErr w:type="spellStart"/>
            <w:r w:rsidRPr="00113A41">
              <w:rPr>
                <w:color w:val="000000" w:themeColor="text1"/>
              </w:rPr>
              <w:t>бакалавриата</w:t>
            </w:r>
            <w:proofErr w:type="spellEnd"/>
          </w:p>
          <w:p w:rsidR="000144C0" w:rsidRPr="00113A41" w:rsidRDefault="000144C0" w:rsidP="000144C0">
            <w:pPr>
              <w:jc w:val="center"/>
              <w:rPr>
                <w:color w:val="000000" w:themeColor="text1"/>
              </w:rPr>
            </w:pPr>
            <w:r w:rsidRPr="00113A41">
              <w:rPr>
                <w:color w:val="000000" w:themeColor="text1"/>
              </w:rPr>
              <w:t xml:space="preserve"> (I ступень высшего образования)</w:t>
            </w:r>
          </w:p>
          <w:p w:rsidR="00AA4B74" w:rsidRDefault="000144C0" w:rsidP="000144C0">
            <w:pPr>
              <w:jc w:val="center"/>
              <w:rPr>
                <w:rStyle w:val="fontstyle010"/>
                <w:b/>
                <w:color w:val="000000" w:themeColor="text1"/>
                <w:sz w:val="24"/>
              </w:rPr>
            </w:pPr>
            <w:r w:rsidRPr="00A30441">
              <w:rPr>
                <w:b/>
                <w:color w:val="000000" w:themeColor="text1"/>
              </w:rPr>
              <w:t xml:space="preserve">Специальность: </w:t>
            </w:r>
            <w:r w:rsidR="00AA4B74" w:rsidRPr="00AA4B74">
              <w:rPr>
                <w:rStyle w:val="fontstyle010"/>
                <w:b/>
                <w:color w:val="000000" w:themeColor="text1"/>
                <w:sz w:val="24"/>
              </w:rPr>
              <w:t xml:space="preserve">6-05-0113-03 Природоведческое образование (биология и химия) </w:t>
            </w:r>
          </w:p>
          <w:p w:rsidR="001D4AFD" w:rsidRDefault="007A3AC3" w:rsidP="007A3AC3">
            <w:pPr>
              <w:jc w:val="center"/>
            </w:pPr>
            <w:r>
              <w:rPr>
                <w:color w:val="000000" w:themeColor="text1"/>
              </w:rPr>
              <w:t>Д</w:t>
            </w:r>
            <w:r w:rsidR="00156852" w:rsidRPr="00113A41">
              <w:rPr>
                <w:color w:val="000000" w:themeColor="text1"/>
              </w:rPr>
              <w:t>исциплин</w:t>
            </w:r>
            <w:r>
              <w:rPr>
                <w:color w:val="000000" w:themeColor="text1"/>
              </w:rPr>
              <w:t>а</w:t>
            </w:r>
            <w:r w:rsidR="00156852" w:rsidRPr="00113A41">
              <w:rPr>
                <w:color w:val="000000" w:themeColor="text1"/>
              </w:rPr>
              <w:t xml:space="preserve"> </w:t>
            </w:r>
            <w:r w:rsidR="00AA4B74">
              <w:rPr>
                <w:color w:val="000000" w:themeColor="text1"/>
              </w:rPr>
              <w:t>к</w:t>
            </w:r>
            <w:r w:rsidR="00AA4B74" w:rsidRPr="00AA4B74">
              <w:rPr>
                <w:color w:val="000000" w:themeColor="text1"/>
              </w:rPr>
              <w:t>омпонент</w:t>
            </w:r>
            <w:r>
              <w:rPr>
                <w:color w:val="000000" w:themeColor="text1"/>
              </w:rPr>
              <w:t>а</w:t>
            </w:r>
            <w:r w:rsidR="00AA4B74" w:rsidRPr="00AA4B74">
              <w:rPr>
                <w:color w:val="000000" w:themeColor="text1"/>
              </w:rPr>
              <w:t xml:space="preserve"> учреждения</w:t>
            </w:r>
            <w:r>
              <w:rPr>
                <w:color w:val="000000" w:themeColor="text1"/>
              </w:rPr>
              <w:t xml:space="preserve"> высшего</w:t>
            </w:r>
            <w:r w:rsidR="00AA4B74" w:rsidRPr="00AA4B74">
              <w:rPr>
                <w:color w:val="000000" w:themeColor="text1"/>
              </w:rPr>
              <w:t xml:space="preserve"> образования</w:t>
            </w:r>
            <w:r w:rsidR="00156852" w:rsidRPr="00113A41">
              <w:rPr>
                <w:color w:val="000000" w:themeColor="text1"/>
              </w:rPr>
              <w:t xml:space="preserve"> </w:t>
            </w:r>
            <w:r>
              <w:rPr>
                <w:color w:val="000000" w:themeColor="text1"/>
              </w:rPr>
              <w:t>м</w:t>
            </w:r>
            <w:r w:rsidRPr="007A3AC3">
              <w:rPr>
                <w:color w:val="000000" w:themeColor="text1"/>
              </w:rPr>
              <w:t>одул</w:t>
            </w:r>
            <w:r>
              <w:rPr>
                <w:color w:val="000000" w:themeColor="text1"/>
              </w:rPr>
              <w:t>я</w:t>
            </w:r>
            <w:r w:rsidRPr="007A3AC3">
              <w:rPr>
                <w:color w:val="000000" w:themeColor="text1"/>
              </w:rPr>
              <w:t xml:space="preserve"> "Молекулярно-биологические и </w:t>
            </w:r>
            <w:proofErr w:type="spellStart"/>
            <w:r w:rsidRPr="007A3AC3">
              <w:rPr>
                <w:color w:val="000000" w:themeColor="text1"/>
              </w:rPr>
              <w:t>вирусолого</w:t>
            </w:r>
            <w:proofErr w:type="spellEnd"/>
            <w:r w:rsidRPr="007A3AC3">
              <w:rPr>
                <w:color w:val="000000" w:themeColor="text1"/>
              </w:rPr>
              <w:t>-имм</w:t>
            </w:r>
            <w:r>
              <w:rPr>
                <w:color w:val="000000" w:themeColor="text1"/>
              </w:rPr>
              <w:t>у</w:t>
            </w:r>
            <w:bookmarkStart w:id="0" w:name="_GoBack"/>
            <w:bookmarkEnd w:id="0"/>
            <w:r w:rsidRPr="007A3AC3">
              <w:rPr>
                <w:color w:val="000000" w:themeColor="text1"/>
              </w:rPr>
              <w:t>нологические представления о живых организмах"</w:t>
            </w:r>
          </w:p>
        </w:tc>
      </w:tr>
      <w:tr w:rsidR="001D4AFD" w:rsidTr="00AA4B74"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D4AFD" w:rsidRDefault="00113A41">
            <w:pPr>
              <w:rPr>
                <w:b/>
              </w:rPr>
            </w:pPr>
            <w:r>
              <w:rPr>
                <w:b/>
              </w:rPr>
              <w:t>Краткое содержание</w:t>
            </w:r>
          </w:p>
          <w:p w:rsidR="001D4AFD" w:rsidRDefault="001D4AFD">
            <w:pPr>
              <w:rPr>
                <w:b/>
              </w:rPr>
            </w:pPr>
          </w:p>
        </w:tc>
        <w:tc>
          <w:tcPr>
            <w:tcW w:w="7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D4AFD" w:rsidRPr="006E4676" w:rsidRDefault="00156852" w:rsidP="006B5596">
            <w:pPr>
              <w:jc w:val="both"/>
              <w:rPr>
                <w:color w:val="000000" w:themeColor="text1"/>
              </w:rPr>
            </w:pPr>
            <w:r w:rsidRPr="00156852">
              <w:rPr>
                <w:color w:val="000000" w:themeColor="text1"/>
              </w:rPr>
              <w:t>Предмет, задачи, цели молекулярной биологии.  Строение и физико-химичес</w:t>
            </w:r>
            <w:r>
              <w:rPr>
                <w:color w:val="000000" w:themeColor="text1"/>
              </w:rPr>
              <w:t xml:space="preserve">кие свойства нуклеиновых кислот. </w:t>
            </w:r>
            <w:r w:rsidRPr="00156852">
              <w:rPr>
                <w:color w:val="000000" w:themeColor="text1"/>
              </w:rPr>
              <w:t xml:space="preserve">Открытие двойной спирали ДНК. Матричные процессы синтеза биополимеров. Белки и ферменты, участвующие в репликации. Общая характеристика репликации. Транскрипция ДНК </w:t>
            </w:r>
            <w:r w:rsidR="001C34CB">
              <w:rPr>
                <w:color w:val="000000" w:themeColor="text1"/>
              </w:rPr>
              <w:t xml:space="preserve">у про- и </w:t>
            </w:r>
            <w:r w:rsidRPr="00156852">
              <w:rPr>
                <w:color w:val="000000" w:themeColor="text1"/>
              </w:rPr>
              <w:t>эукариот. Нематричный синтез РНК. Регуляция</w:t>
            </w:r>
            <w:r w:rsidR="001C34CB">
              <w:rPr>
                <w:color w:val="000000" w:themeColor="text1"/>
              </w:rPr>
              <w:t xml:space="preserve"> транскрипции про- и эукариот. </w:t>
            </w:r>
            <w:proofErr w:type="spellStart"/>
            <w:r w:rsidRPr="00156852">
              <w:rPr>
                <w:color w:val="000000" w:themeColor="text1"/>
              </w:rPr>
              <w:t>Сплайсинг</w:t>
            </w:r>
            <w:proofErr w:type="spellEnd"/>
            <w:r w:rsidRPr="00156852">
              <w:rPr>
                <w:color w:val="000000" w:themeColor="text1"/>
              </w:rPr>
              <w:t xml:space="preserve"> молекул РНК. Процессинг </w:t>
            </w:r>
            <w:proofErr w:type="spellStart"/>
            <w:r w:rsidRPr="00156852">
              <w:rPr>
                <w:color w:val="000000" w:themeColor="text1"/>
              </w:rPr>
              <w:t>иРНК</w:t>
            </w:r>
            <w:proofErr w:type="spellEnd"/>
            <w:r w:rsidR="001C34CB">
              <w:rPr>
                <w:color w:val="000000" w:themeColor="text1"/>
              </w:rPr>
              <w:t>,</w:t>
            </w:r>
            <w:r w:rsidRPr="00156852">
              <w:rPr>
                <w:color w:val="000000" w:themeColor="text1"/>
              </w:rPr>
              <w:t xml:space="preserve"> </w:t>
            </w:r>
            <w:proofErr w:type="spellStart"/>
            <w:r w:rsidR="001C34CB">
              <w:rPr>
                <w:color w:val="000000" w:themeColor="text1"/>
              </w:rPr>
              <w:t>тРНК</w:t>
            </w:r>
            <w:proofErr w:type="spellEnd"/>
            <w:r w:rsidR="001C34CB">
              <w:rPr>
                <w:color w:val="000000" w:themeColor="text1"/>
              </w:rPr>
              <w:t xml:space="preserve">, </w:t>
            </w:r>
            <w:proofErr w:type="spellStart"/>
            <w:r w:rsidRPr="00156852">
              <w:rPr>
                <w:color w:val="000000" w:themeColor="text1"/>
              </w:rPr>
              <w:t>рРНК</w:t>
            </w:r>
            <w:proofErr w:type="spellEnd"/>
            <w:r w:rsidRPr="00156852">
              <w:rPr>
                <w:color w:val="000000" w:themeColor="text1"/>
              </w:rPr>
              <w:t>. Этапы расшифровки генетического кода. Основные свойства генетич</w:t>
            </w:r>
            <w:r w:rsidR="001C34CB">
              <w:rPr>
                <w:color w:val="000000" w:themeColor="text1"/>
              </w:rPr>
              <w:t xml:space="preserve">еского кода и кодового словаря. </w:t>
            </w:r>
            <w:r w:rsidRPr="00156852">
              <w:rPr>
                <w:color w:val="000000" w:themeColor="text1"/>
              </w:rPr>
              <w:t xml:space="preserve">Общая схема процесса трансляции и характеристика его отдельных элементов. </w:t>
            </w:r>
            <w:proofErr w:type="spellStart"/>
            <w:r w:rsidRPr="00156852">
              <w:rPr>
                <w:color w:val="000000" w:themeColor="text1"/>
              </w:rPr>
              <w:t>тРНК</w:t>
            </w:r>
            <w:proofErr w:type="spellEnd"/>
            <w:r w:rsidRPr="00156852">
              <w:rPr>
                <w:color w:val="000000" w:themeColor="text1"/>
              </w:rPr>
              <w:t xml:space="preserve">.  Строение рибосом. </w:t>
            </w:r>
            <w:proofErr w:type="spellStart"/>
            <w:r w:rsidRPr="00156852">
              <w:rPr>
                <w:color w:val="000000" w:themeColor="text1"/>
              </w:rPr>
              <w:t>рРНК</w:t>
            </w:r>
            <w:proofErr w:type="spellEnd"/>
            <w:r w:rsidRPr="00156852">
              <w:rPr>
                <w:color w:val="000000" w:themeColor="text1"/>
              </w:rPr>
              <w:t xml:space="preserve">. Этапы трансляции и их характеристика. Структура, </w:t>
            </w:r>
            <w:proofErr w:type="spellStart"/>
            <w:r w:rsidRPr="00156852">
              <w:rPr>
                <w:color w:val="000000" w:themeColor="text1"/>
              </w:rPr>
              <w:t>фолдинг</w:t>
            </w:r>
            <w:proofErr w:type="spellEnd"/>
            <w:r w:rsidRPr="00156852">
              <w:rPr>
                <w:color w:val="000000" w:themeColor="text1"/>
              </w:rPr>
              <w:t>, транспорт и деградация белков</w:t>
            </w:r>
            <w:r w:rsidR="001C34CB">
              <w:rPr>
                <w:color w:val="000000" w:themeColor="text1"/>
              </w:rPr>
              <w:t xml:space="preserve">. </w:t>
            </w:r>
            <w:r w:rsidRPr="00156852">
              <w:rPr>
                <w:color w:val="000000" w:themeColor="text1"/>
              </w:rPr>
              <w:t>Современные молекулярно-биологические методы анализа ДНК</w:t>
            </w:r>
            <w:r w:rsidR="001C34CB">
              <w:rPr>
                <w:color w:val="000000" w:themeColor="text1"/>
              </w:rPr>
              <w:t xml:space="preserve">. </w:t>
            </w:r>
            <w:r w:rsidRPr="00156852">
              <w:rPr>
                <w:color w:val="000000" w:themeColor="text1"/>
              </w:rPr>
              <w:t xml:space="preserve">Определение нуклеотидной последовательности ДНК. Амплификация фрагментов ДНК с помощью полимеразной цепной реакции. Скрининг </w:t>
            </w:r>
            <w:proofErr w:type="spellStart"/>
            <w:r w:rsidRPr="00156852">
              <w:rPr>
                <w:color w:val="000000" w:themeColor="text1"/>
              </w:rPr>
              <w:t>ампликонов</w:t>
            </w:r>
            <w:proofErr w:type="spellEnd"/>
            <w:r w:rsidRPr="00156852">
              <w:rPr>
                <w:color w:val="000000" w:themeColor="text1"/>
              </w:rPr>
              <w:t>.</w:t>
            </w:r>
            <w:r w:rsidR="001C34CB">
              <w:rPr>
                <w:color w:val="000000" w:themeColor="text1"/>
              </w:rPr>
              <w:t xml:space="preserve"> </w:t>
            </w:r>
            <w:r w:rsidRPr="00156852">
              <w:rPr>
                <w:color w:val="000000" w:themeColor="text1"/>
              </w:rPr>
              <w:t>Организация геномов</w:t>
            </w:r>
            <w:r w:rsidR="001C34CB">
              <w:rPr>
                <w:color w:val="000000" w:themeColor="text1"/>
              </w:rPr>
              <w:t xml:space="preserve"> про- и эукариот. </w:t>
            </w:r>
            <w:proofErr w:type="spellStart"/>
            <w:r w:rsidR="001C34CB">
              <w:rPr>
                <w:color w:val="000000" w:themeColor="text1"/>
              </w:rPr>
              <w:t>Геномика</w:t>
            </w:r>
            <w:proofErr w:type="spellEnd"/>
            <w:r w:rsidR="001C34CB">
              <w:rPr>
                <w:color w:val="000000" w:themeColor="text1"/>
              </w:rPr>
              <w:t xml:space="preserve">. </w:t>
            </w:r>
            <w:r w:rsidRPr="00156852">
              <w:rPr>
                <w:color w:val="000000" w:themeColor="text1"/>
              </w:rPr>
              <w:t>Аннотация расшифрованной последовательности. Минималь</w:t>
            </w:r>
            <w:r w:rsidR="001C34CB">
              <w:rPr>
                <w:color w:val="000000" w:themeColor="text1"/>
              </w:rPr>
              <w:t>ный геном необходимый для жизни.</w:t>
            </w:r>
          </w:p>
        </w:tc>
      </w:tr>
      <w:tr w:rsidR="001D4AFD" w:rsidTr="00AA4B74"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D4AFD" w:rsidRDefault="00113A41">
            <w:pPr>
              <w:rPr>
                <w:b/>
              </w:rPr>
            </w:pPr>
            <w:r>
              <w:rPr>
                <w:b/>
              </w:rPr>
              <w:t>Формируемые компетенции, результаты обучения</w:t>
            </w:r>
          </w:p>
        </w:tc>
        <w:tc>
          <w:tcPr>
            <w:tcW w:w="7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56852" w:rsidRPr="00156852" w:rsidRDefault="00113A41" w:rsidP="00156852">
            <w:pPr>
              <w:jc w:val="both"/>
              <w:rPr>
                <w:color w:val="000000" w:themeColor="text1"/>
                <w:lang w:val="be-BY"/>
              </w:rPr>
            </w:pPr>
            <w:r w:rsidRPr="006E4676">
              <w:rPr>
                <w:color w:val="000000" w:themeColor="text1"/>
              </w:rPr>
              <w:t xml:space="preserve">Базовые профессиональные компетенции: </w:t>
            </w:r>
            <w:proofErr w:type="gramStart"/>
            <w:r w:rsidR="006E4676" w:rsidRPr="006E4676">
              <w:rPr>
                <w:b/>
                <w:i/>
                <w:color w:val="000000" w:themeColor="text1"/>
                <w:lang w:val="be-BY"/>
              </w:rPr>
              <w:t>знать</w:t>
            </w:r>
            <w:r w:rsidR="006E4676" w:rsidRPr="006E4676">
              <w:rPr>
                <w:color w:val="000000" w:themeColor="text1"/>
                <w:lang w:val="be-BY"/>
              </w:rPr>
              <w:t xml:space="preserve">: </w:t>
            </w:r>
            <w:r w:rsidR="00156852" w:rsidRPr="00156852">
              <w:rPr>
                <w:color w:val="000000" w:themeColor="text1"/>
                <w:lang w:val="be-BY"/>
              </w:rPr>
              <w:t xml:space="preserve"> основные</w:t>
            </w:r>
            <w:proofErr w:type="gramEnd"/>
            <w:r w:rsidR="00156852" w:rsidRPr="00156852">
              <w:rPr>
                <w:color w:val="000000" w:themeColor="text1"/>
                <w:lang w:val="be-BY"/>
              </w:rPr>
              <w:t xml:space="preserve"> характеристики строения и функционирования нуклеиновых кислот; основные закономерности протекания матричных процессов в клетке; особенности процесса реализации генетической информации у прокариот и эукариот;</w:t>
            </w:r>
          </w:p>
          <w:p w:rsidR="00AA4B74" w:rsidRDefault="00156852" w:rsidP="00AA4B74">
            <w:pPr>
              <w:jc w:val="both"/>
            </w:pPr>
            <w:r w:rsidRPr="00156852">
              <w:rPr>
                <w:b/>
                <w:i/>
                <w:color w:val="000000" w:themeColor="text1"/>
                <w:lang w:val="be-BY"/>
              </w:rPr>
              <w:t>уметь:</w:t>
            </w:r>
            <w:r>
              <w:rPr>
                <w:b/>
                <w:i/>
                <w:color w:val="000000" w:themeColor="text1"/>
                <w:lang w:val="be-BY"/>
              </w:rPr>
              <w:t xml:space="preserve"> </w:t>
            </w:r>
            <w:r w:rsidRPr="00156852">
              <w:rPr>
                <w:color w:val="000000" w:themeColor="text1"/>
                <w:lang w:val="be-BY"/>
              </w:rPr>
              <w:t xml:space="preserve">применять знания о закономерностях молекулярно-биологических процессов при изучении научной литературы по тематике курсовых и дипломных работ, а также при изучении </w:t>
            </w:r>
            <w:r>
              <w:rPr>
                <w:color w:val="000000" w:themeColor="text1"/>
                <w:lang w:val="be-BY"/>
              </w:rPr>
              <w:t xml:space="preserve">смежных биологических дисциплин; </w:t>
            </w:r>
            <w:r w:rsidRPr="006B5596">
              <w:rPr>
                <w:b/>
                <w:i/>
                <w:color w:val="000000" w:themeColor="text1"/>
                <w:lang w:val="be-BY"/>
              </w:rPr>
              <w:t>владеть:</w:t>
            </w:r>
            <w:r>
              <w:rPr>
                <w:b/>
                <w:color w:val="000000" w:themeColor="text1"/>
                <w:lang w:val="be-BY"/>
              </w:rPr>
              <w:t xml:space="preserve"> </w:t>
            </w:r>
            <w:r w:rsidRPr="00156852">
              <w:rPr>
                <w:color w:val="000000" w:themeColor="text1"/>
                <w:lang w:val="be-BY"/>
              </w:rPr>
              <w:t xml:space="preserve"> принятой в молекулярной биол</w:t>
            </w:r>
            <w:r>
              <w:rPr>
                <w:color w:val="000000" w:themeColor="text1"/>
                <w:lang w:val="be-BY"/>
              </w:rPr>
              <w:t>.</w:t>
            </w:r>
            <w:r w:rsidRPr="00156852">
              <w:rPr>
                <w:color w:val="000000" w:themeColor="text1"/>
                <w:lang w:val="be-BY"/>
              </w:rPr>
              <w:t>огии терминологией.</w:t>
            </w:r>
            <w:r w:rsidR="00AA4B74">
              <w:t xml:space="preserve"> </w:t>
            </w:r>
          </w:p>
          <w:p w:rsidR="001D4AFD" w:rsidRPr="006E4676" w:rsidRDefault="00AA4B74" w:rsidP="006B5596">
            <w:pPr>
              <w:jc w:val="both"/>
              <w:rPr>
                <w:color w:val="000000" w:themeColor="text1"/>
                <w:lang w:val="be-BY"/>
              </w:rPr>
            </w:pPr>
            <w:r>
              <w:rPr>
                <w:color w:val="000000" w:themeColor="text1"/>
                <w:lang w:val="be-BY"/>
              </w:rPr>
              <w:t>С</w:t>
            </w:r>
            <w:r w:rsidRPr="00AA4B74">
              <w:rPr>
                <w:color w:val="000000" w:themeColor="text1"/>
                <w:lang w:val="be-BY"/>
              </w:rPr>
              <w:t>пециализированн</w:t>
            </w:r>
            <w:r w:rsidR="006B5596">
              <w:rPr>
                <w:color w:val="000000" w:themeColor="text1"/>
                <w:lang w:val="be-BY"/>
              </w:rPr>
              <w:t>ые</w:t>
            </w:r>
            <w:r w:rsidRPr="00AA4B74">
              <w:rPr>
                <w:color w:val="000000" w:themeColor="text1"/>
                <w:lang w:val="be-BY"/>
              </w:rPr>
              <w:t xml:space="preserve"> компетенци</w:t>
            </w:r>
            <w:r w:rsidR="006B5596">
              <w:rPr>
                <w:color w:val="000000" w:themeColor="text1"/>
                <w:lang w:val="be-BY"/>
              </w:rPr>
              <w:t>и</w:t>
            </w:r>
            <w:r w:rsidRPr="00AA4B74">
              <w:rPr>
                <w:color w:val="000000" w:themeColor="text1"/>
                <w:lang w:val="be-BY"/>
              </w:rPr>
              <w:t>: владеть системой знаний о строении, функционировании и воспроизведении клеток и тканей, развитии позвоночных для формирования представлений об организации жизни на клеточно-тканевом уровне.</w:t>
            </w:r>
          </w:p>
        </w:tc>
      </w:tr>
      <w:tr w:rsidR="001D4AFD" w:rsidTr="00AA4B74"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D4AFD" w:rsidRDefault="00113A41">
            <w:pPr>
              <w:rPr>
                <w:b/>
              </w:rPr>
            </w:pPr>
            <w:proofErr w:type="spellStart"/>
            <w:r>
              <w:rPr>
                <w:b/>
              </w:rPr>
              <w:t>Пререквизиты</w:t>
            </w:r>
            <w:proofErr w:type="spellEnd"/>
          </w:p>
        </w:tc>
        <w:tc>
          <w:tcPr>
            <w:tcW w:w="7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D4AFD" w:rsidRPr="006E4676" w:rsidRDefault="003D77C5" w:rsidP="003D77C5">
            <w:pPr>
              <w:jc w:val="both"/>
              <w:rPr>
                <w:color w:val="auto"/>
              </w:rPr>
            </w:pPr>
            <w:r w:rsidRPr="006E4676">
              <w:rPr>
                <w:color w:val="auto"/>
              </w:rPr>
              <w:t>Г</w:t>
            </w:r>
            <w:r w:rsidR="00113A41" w:rsidRPr="006E4676">
              <w:rPr>
                <w:color w:val="auto"/>
              </w:rPr>
              <w:t xml:space="preserve">енетика; </w:t>
            </w:r>
            <w:r w:rsidRPr="006E4676">
              <w:rPr>
                <w:color w:val="auto"/>
              </w:rPr>
              <w:t>молекулярная биология</w:t>
            </w:r>
            <w:r w:rsidR="00113A41" w:rsidRPr="006E4676">
              <w:rPr>
                <w:color w:val="auto"/>
              </w:rPr>
              <w:t>.</w:t>
            </w:r>
          </w:p>
        </w:tc>
      </w:tr>
      <w:tr w:rsidR="006E4676" w:rsidRPr="006E4676" w:rsidTr="00AA4B74"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D4AFD" w:rsidRDefault="00113A41">
            <w:pPr>
              <w:rPr>
                <w:b/>
              </w:rPr>
            </w:pPr>
            <w:r>
              <w:rPr>
                <w:b/>
              </w:rPr>
              <w:t>Трудоемкость</w:t>
            </w:r>
          </w:p>
        </w:tc>
        <w:tc>
          <w:tcPr>
            <w:tcW w:w="7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D4AFD" w:rsidRPr="006E4676" w:rsidRDefault="006E4676" w:rsidP="006B5596">
            <w:pPr>
              <w:jc w:val="both"/>
              <w:rPr>
                <w:color w:val="000000" w:themeColor="text1"/>
              </w:rPr>
            </w:pPr>
            <w:r w:rsidRPr="006E4676">
              <w:rPr>
                <w:color w:val="000000" w:themeColor="text1"/>
              </w:rPr>
              <w:t>3</w:t>
            </w:r>
            <w:r w:rsidR="00113A41" w:rsidRPr="006E4676">
              <w:rPr>
                <w:color w:val="000000" w:themeColor="text1"/>
              </w:rPr>
              <w:t xml:space="preserve"> зачетны</w:t>
            </w:r>
            <w:r w:rsidRPr="006E4676">
              <w:rPr>
                <w:color w:val="000000" w:themeColor="text1"/>
              </w:rPr>
              <w:t>е</w:t>
            </w:r>
            <w:r w:rsidR="00113A41" w:rsidRPr="006E4676">
              <w:rPr>
                <w:color w:val="000000" w:themeColor="text1"/>
              </w:rPr>
              <w:t xml:space="preserve"> единиц</w:t>
            </w:r>
            <w:r w:rsidRPr="006E4676">
              <w:rPr>
                <w:color w:val="000000" w:themeColor="text1"/>
              </w:rPr>
              <w:t>ы</w:t>
            </w:r>
            <w:r w:rsidR="00113A41" w:rsidRPr="006E4676">
              <w:rPr>
                <w:color w:val="000000" w:themeColor="text1"/>
              </w:rPr>
              <w:t>,</w:t>
            </w:r>
            <w:r w:rsidRPr="006E4676">
              <w:rPr>
                <w:color w:val="000000" w:themeColor="text1"/>
              </w:rPr>
              <w:t xml:space="preserve"> </w:t>
            </w:r>
            <w:r w:rsidR="006B5596">
              <w:rPr>
                <w:color w:val="000000" w:themeColor="text1"/>
              </w:rPr>
              <w:t>90</w:t>
            </w:r>
            <w:r w:rsidR="00113A41" w:rsidRPr="006E4676">
              <w:rPr>
                <w:color w:val="000000" w:themeColor="text1"/>
              </w:rPr>
              <w:t xml:space="preserve"> академических часов, из них </w:t>
            </w:r>
            <w:r w:rsidR="006B5596">
              <w:rPr>
                <w:color w:val="000000" w:themeColor="text1"/>
              </w:rPr>
              <w:t>38</w:t>
            </w:r>
            <w:r w:rsidR="00113A41" w:rsidRPr="006E4676">
              <w:rPr>
                <w:color w:val="000000" w:themeColor="text1"/>
              </w:rPr>
              <w:t xml:space="preserve"> аудиторных: </w:t>
            </w:r>
            <w:r w:rsidR="006B5596">
              <w:rPr>
                <w:color w:val="000000" w:themeColor="text1"/>
              </w:rPr>
              <w:t>14</w:t>
            </w:r>
            <w:r w:rsidRPr="006E4676">
              <w:rPr>
                <w:color w:val="000000" w:themeColor="text1"/>
              </w:rPr>
              <w:t xml:space="preserve"> ч лекций и </w:t>
            </w:r>
            <w:r w:rsidR="00156852">
              <w:rPr>
                <w:color w:val="000000" w:themeColor="text1"/>
              </w:rPr>
              <w:t>24</w:t>
            </w:r>
            <w:r w:rsidR="00113A41" w:rsidRPr="006E4676">
              <w:rPr>
                <w:color w:val="000000" w:themeColor="text1"/>
              </w:rPr>
              <w:t xml:space="preserve"> ч </w:t>
            </w:r>
            <w:r w:rsidR="00156852">
              <w:rPr>
                <w:color w:val="000000" w:themeColor="text1"/>
              </w:rPr>
              <w:t>практических</w:t>
            </w:r>
            <w:r w:rsidRPr="006E4676">
              <w:rPr>
                <w:color w:val="000000" w:themeColor="text1"/>
              </w:rPr>
              <w:t xml:space="preserve"> </w:t>
            </w:r>
            <w:r w:rsidR="00113A41" w:rsidRPr="006E4676">
              <w:rPr>
                <w:color w:val="000000" w:themeColor="text1"/>
              </w:rPr>
              <w:t xml:space="preserve"> занятий.</w:t>
            </w:r>
          </w:p>
        </w:tc>
      </w:tr>
      <w:tr w:rsidR="006E4676" w:rsidRPr="006E4676" w:rsidTr="00AA4B74"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D4AFD" w:rsidRDefault="00113A41">
            <w:pPr>
              <w:rPr>
                <w:b/>
              </w:rPr>
            </w:pPr>
            <w:r>
              <w:rPr>
                <w:b/>
              </w:rPr>
              <w:t>Семестр(ы), требования и формы текущей и промежуточной аттестации</w:t>
            </w:r>
          </w:p>
        </w:tc>
        <w:tc>
          <w:tcPr>
            <w:tcW w:w="7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D4AFD" w:rsidRPr="006E4676" w:rsidRDefault="00156852" w:rsidP="006B5596">
            <w:pPr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5</w:t>
            </w:r>
            <w:r w:rsidR="00113A41" w:rsidRPr="006E4676">
              <w:rPr>
                <w:color w:val="000000" w:themeColor="text1"/>
              </w:rPr>
              <w:t>-й семестр, ко</w:t>
            </w:r>
            <w:r w:rsidR="00A30441">
              <w:rPr>
                <w:color w:val="000000" w:themeColor="text1"/>
              </w:rPr>
              <w:t>ллоквиум</w:t>
            </w:r>
            <w:r w:rsidR="00113A41" w:rsidRPr="006E4676">
              <w:rPr>
                <w:color w:val="000000" w:themeColor="text1"/>
              </w:rPr>
              <w:t xml:space="preserve">, </w:t>
            </w:r>
            <w:r w:rsidR="006B5596">
              <w:rPr>
                <w:color w:val="000000" w:themeColor="text1"/>
              </w:rPr>
              <w:t>зачет</w:t>
            </w:r>
            <w:r w:rsidR="00113A41" w:rsidRPr="006E4676">
              <w:rPr>
                <w:color w:val="000000" w:themeColor="text1"/>
              </w:rPr>
              <w:t>.</w:t>
            </w:r>
          </w:p>
        </w:tc>
      </w:tr>
    </w:tbl>
    <w:p w:rsidR="001D4AFD" w:rsidRDefault="001D4AFD" w:rsidP="003D77C5">
      <w:pPr>
        <w:jc w:val="right"/>
        <w:rPr>
          <w:sz w:val="28"/>
        </w:rPr>
      </w:pPr>
    </w:p>
    <w:sectPr w:rsidR="001D4AFD">
      <w:pgSz w:w="11906" w:h="16838"/>
      <w:pgMar w:top="1134" w:right="567" w:bottom="567" w:left="1701" w:header="709" w:footer="709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65A608E"/>
    <w:multiLevelType w:val="multilevel"/>
    <w:tmpl w:val="0850628C"/>
    <w:lvl w:ilvl="0">
      <w:start w:val="1"/>
      <w:numFmt w:val="decimal"/>
      <w:lvlText w:val="%1."/>
      <w:lvlJc w:val="left"/>
      <w:pPr>
        <w:ind w:left="900" w:hanging="360"/>
      </w:pPr>
    </w:lvl>
    <w:lvl w:ilvl="1">
      <w:start w:val="1"/>
      <w:numFmt w:val="decimal"/>
      <w:lvlText w:val="%1.%2."/>
      <w:lvlJc w:val="left"/>
      <w:pPr>
        <w:ind w:left="1260" w:hanging="720"/>
      </w:pPr>
    </w:lvl>
    <w:lvl w:ilvl="2">
      <w:start w:val="1"/>
      <w:numFmt w:val="decimal"/>
      <w:lvlText w:val="%1.%2.%3."/>
      <w:lvlJc w:val="left"/>
      <w:pPr>
        <w:ind w:left="1260" w:hanging="720"/>
      </w:pPr>
    </w:lvl>
    <w:lvl w:ilvl="3">
      <w:start w:val="1"/>
      <w:numFmt w:val="decimal"/>
      <w:lvlText w:val="%1.%2.%3.%4."/>
      <w:lvlJc w:val="left"/>
      <w:pPr>
        <w:ind w:left="1620" w:hanging="1080"/>
      </w:pPr>
    </w:lvl>
    <w:lvl w:ilvl="4">
      <w:start w:val="1"/>
      <w:numFmt w:val="decimal"/>
      <w:lvlText w:val="%1.%2.%3.%4.%5."/>
      <w:lvlJc w:val="left"/>
      <w:pPr>
        <w:ind w:left="1980" w:hanging="1440"/>
      </w:pPr>
    </w:lvl>
    <w:lvl w:ilvl="5">
      <w:start w:val="1"/>
      <w:numFmt w:val="decimal"/>
      <w:lvlText w:val="%1.%2.%3.%4.%5.%6."/>
      <w:lvlJc w:val="left"/>
      <w:pPr>
        <w:ind w:left="1980" w:hanging="1440"/>
      </w:pPr>
    </w:lvl>
    <w:lvl w:ilvl="6">
      <w:start w:val="1"/>
      <w:numFmt w:val="decimal"/>
      <w:lvlText w:val="%1.%2.%3.%4.%5.%6.%7."/>
      <w:lvlJc w:val="left"/>
      <w:pPr>
        <w:ind w:left="2340" w:hanging="1800"/>
      </w:pPr>
    </w:lvl>
    <w:lvl w:ilvl="7">
      <w:start w:val="1"/>
      <w:numFmt w:val="decimal"/>
      <w:lvlText w:val="%1.%2.%3.%4.%5.%6.%7.%8."/>
      <w:lvlJc w:val="left"/>
      <w:pPr>
        <w:ind w:left="2340" w:hanging="1800"/>
      </w:pPr>
    </w:lvl>
    <w:lvl w:ilvl="8">
      <w:start w:val="1"/>
      <w:numFmt w:val="decimal"/>
      <w:lvlText w:val="%1.%2.%3.%4.%5.%6.%7.%8.%9."/>
      <w:lvlJc w:val="left"/>
      <w:pPr>
        <w:ind w:left="2700" w:hanging="21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4AFD"/>
    <w:rsid w:val="000144C0"/>
    <w:rsid w:val="00065924"/>
    <w:rsid w:val="00113A41"/>
    <w:rsid w:val="00156852"/>
    <w:rsid w:val="001C34CB"/>
    <w:rsid w:val="001D4AFD"/>
    <w:rsid w:val="003D77C5"/>
    <w:rsid w:val="00432101"/>
    <w:rsid w:val="006B5596"/>
    <w:rsid w:val="006E4676"/>
    <w:rsid w:val="007A3AC3"/>
    <w:rsid w:val="00A30441"/>
    <w:rsid w:val="00AA4B74"/>
    <w:rsid w:val="00B90C70"/>
    <w:rsid w:val="00D406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ECAF4F"/>
  <w15:docId w15:val="{1DD56EC2-8A7F-4680-83AB-6B22CEA6CD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basedOn w:val="a"/>
    <w:next w:val="a"/>
    <w:link w:val="11"/>
    <w:uiPriority w:val="9"/>
    <w:qFormat/>
    <w:pPr>
      <w:keepNext/>
      <w:jc w:val="both"/>
      <w:outlineLvl w:val="0"/>
    </w:pPr>
    <w:rPr>
      <w:sz w:val="28"/>
    </w:rPr>
  </w:style>
  <w:style w:type="paragraph" w:styleId="2">
    <w:name w:val="heading 2"/>
    <w:basedOn w:val="a"/>
    <w:next w:val="a"/>
    <w:link w:val="20"/>
    <w:uiPriority w:val="9"/>
    <w:qFormat/>
    <w:pPr>
      <w:keepNext/>
      <w:ind w:left="1416" w:firstLine="708"/>
      <w:jc w:val="both"/>
      <w:outlineLvl w:val="1"/>
    </w:pPr>
    <w:rPr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basedOn w:val="a"/>
    <w:next w:val="a"/>
    <w:link w:val="50"/>
    <w:uiPriority w:val="9"/>
    <w:qFormat/>
    <w:pPr>
      <w:spacing w:before="240" w:after="60"/>
      <w:outlineLvl w:val="4"/>
    </w:pPr>
    <w:rPr>
      <w:rFonts w:ascii="Calibri" w:hAnsi="Calibri"/>
      <w:b/>
      <w:i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fontstyle01">
    <w:name w:val="fontstyle01"/>
    <w:link w:val="fontstyle010"/>
    <w:rPr>
      <w:sz w:val="28"/>
    </w:rPr>
  </w:style>
  <w:style w:type="character" w:customStyle="1" w:styleId="fontstyle010">
    <w:name w:val="fontstyle01"/>
    <w:link w:val="fontstyle01"/>
    <w:rPr>
      <w:rFonts w:ascii="Times New Roman" w:hAnsi="Times New Roman"/>
      <w:color w:val="000000"/>
      <w:sz w:val="28"/>
    </w:rPr>
  </w:style>
  <w:style w:type="paragraph" w:styleId="a3">
    <w:name w:val="Body Text Indent"/>
    <w:basedOn w:val="a"/>
    <w:link w:val="a4"/>
    <w:pPr>
      <w:spacing w:line="360" w:lineRule="auto"/>
      <w:ind w:firstLine="705"/>
      <w:jc w:val="both"/>
    </w:pPr>
    <w:rPr>
      <w:sz w:val="28"/>
    </w:rPr>
  </w:style>
  <w:style w:type="character" w:customStyle="1" w:styleId="a4">
    <w:name w:val="Основной текст с отступом Знак"/>
    <w:basedOn w:val="1"/>
    <w:link w:val="a3"/>
    <w:rPr>
      <w:sz w:val="28"/>
    </w:rPr>
  </w:style>
  <w:style w:type="paragraph" w:customStyle="1" w:styleId="TableParagraph">
    <w:name w:val="Table Paragraph"/>
    <w:basedOn w:val="a"/>
    <w:link w:val="TableParagraph0"/>
    <w:pPr>
      <w:widowControl w:val="0"/>
    </w:pPr>
    <w:rPr>
      <w:sz w:val="22"/>
    </w:rPr>
  </w:style>
  <w:style w:type="character" w:customStyle="1" w:styleId="TableParagraph0">
    <w:name w:val="Table Paragraph"/>
    <w:basedOn w:val="1"/>
    <w:link w:val="TableParagraph"/>
    <w:rPr>
      <w:sz w:val="22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  <w:sz w:val="22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12">
    <w:name w:val="Основной шрифт абзаца1"/>
  </w:style>
  <w:style w:type="paragraph" w:styleId="a5">
    <w:name w:val="Balloon Text"/>
    <w:basedOn w:val="a"/>
    <w:link w:val="a6"/>
    <w:rPr>
      <w:rFonts w:ascii="Tahoma" w:hAnsi="Tahoma"/>
      <w:sz w:val="16"/>
    </w:rPr>
  </w:style>
  <w:style w:type="character" w:customStyle="1" w:styleId="a6">
    <w:name w:val="Текст выноски Знак"/>
    <w:basedOn w:val="1"/>
    <w:link w:val="a5"/>
    <w:rPr>
      <w:rFonts w:ascii="Tahoma" w:hAnsi="Tahoma"/>
      <w:sz w:val="16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styleId="33">
    <w:name w:val="Body Text Indent 3"/>
    <w:basedOn w:val="a"/>
    <w:link w:val="34"/>
    <w:pPr>
      <w:ind w:firstLine="540"/>
      <w:jc w:val="both"/>
    </w:pPr>
    <w:rPr>
      <w:sz w:val="30"/>
    </w:rPr>
  </w:style>
  <w:style w:type="character" w:customStyle="1" w:styleId="34">
    <w:name w:val="Основной текст с отступом 3 Знак"/>
    <w:basedOn w:val="1"/>
    <w:link w:val="33"/>
    <w:rPr>
      <w:sz w:val="30"/>
    </w:rPr>
  </w:style>
  <w:style w:type="paragraph" w:styleId="a7">
    <w:name w:val="Body Text"/>
    <w:basedOn w:val="a"/>
    <w:link w:val="a8"/>
    <w:pPr>
      <w:jc w:val="both"/>
    </w:pPr>
    <w:rPr>
      <w:sz w:val="28"/>
    </w:rPr>
  </w:style>
  <w:style w:type="character" w:customStyle="1" w:styleId="a8">
    <w:name w:val="Основной текст Знак"/>
    <w:basedOn w:val="1"/>
    <w:link w:val="a7"/>
    <w:rPr>
      <w:sz w:val="28"/>
    </w:rPr>
  </w:style>
  <w:style w:type="character" w:customStyle="1" w:styleId="50">
    <w:name w:val="Заголовок 5 Знак"/>
    <w:basedOn w:val="1"/>
    <w:link w:val="5"/>
    <w:rPr>
      <w:rFonts w:ascii="Calibri" w:hAnsi="Calibri"/>
      <w:b/>
      <w:i/>
      <w:sz w:val="26"/>
    </w:rPr>
  </w:style>
  <w:style w:type="character" w:customStyle="1" w:styleId="11">
    <w:name w:val="Заголовок 1 Знак"/>
    <w:basedOn w:val="1"/>
    <w:link w:val="10"/>
    <w:rPr>
      <w:sz w:val="28"/>
    </w:rPr>
  </w:style>
  <w:style w:type="paragraph" w:customStyle="1" w:styleId="13">
    <w:name w:val="Гиперссылка1"/>
    <w:link w:val="a9"/>
    <w:rPr>
      <w:color w:val="0000FF"/>
      <w:u w:val="single"/>
    </w:rPr>
  </w:style>
  <w:style w:type="character" w:styleId="a9">
    <w:name w:val="Hyperlink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23">
    <w:name w:val="Body Text Indent 2"/>
    <w:basedOn w:val="a"/>
    <w:link w:val="24"/>
    <w:pPr>
      <w:ind w:firstLine="720"/>
      <w:jc w:val="both"/>
    </w:pPr>
    <w:rPr>
      <w:sz w:val="30"/>
    </w:rPr>
  </w:style>
  <w:style w:type="character" w:customStyle="1" w:styleId="24">
    <w:name w:val="Основной текст с отступом 2 Знак"/>
    <w:basedOn w:val="1"/>
    <w:link w:val="23"/>
    <w:rPr>
      <w:sz w:val="30"/>
    </w:rPr>
  </w:style>
  <w:style w:type="paragraph" w:styleId="aa">
    <w:name w:val="Subtitle"/>
    <w:next w:val="a"/>
    <w:link w:val="ab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b">
    <w:name w:val="Подзаголовок Знак"/>
    <w:link w:val="aa"/>
    <w:rPr>
      <w:rFonts w:ascii="XO Thames" w:hAnsi="XO Thames"/>
      <w:i/>
      <w:sz w:val="24"/>
    </w:rPr>
  </w:style>
  <w:style w:type="paragraph" w:styleId="ac">
    <w:name w:val="Title"/>
    <w:basedOn w:val="a"/>
    <w:link w:val="ad"/>
    <w:uiPriority w:val="10"/>
    <w:qFormat/>
    <w:pPr>
      <w:jc w:val="center"/>
    </w:pPr>
    <w:rPr>
      <w:sz w:val="30"/>
    </w:rPr>
  </w:style>
  <w:style w:type="character" w:customStyle="1" w:styleId="ad">
    <w:name w:val="Заголовок Знак"/>
    <w:basedOn w:val="1"/>
    <w:link w:val="ac"/>
    <w:rPr>
      <w:sz w:val="3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basedOn w:val="1"/>
    <w:link w:val="2"/>
    <w:rPr>
      <w:sz w:val="28"/>
    </w:rPr>
  </w:style>
  <w:style w:type="table" w:styleId="ae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63000"/>
                <a:satMod val="300000"/>
              </a:schemeClr>
            </a:gs>
            <a:gs pos="100000">
              <a:schemeClr val="phClr">
                <a:tint val="8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6350">
          <a:solidFill>
            <a:schemeClr val="phClr">
              <a:shade val="95000"/>
              <a:satMod val="105000"/>
            </a:schemeClr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60000"/>
                <a:satMod val="350000"/>
              </a:schemeClr>
            </a:gs>
            <a:gs pos="40000">
              <a:schemeClr val="phClr">
                <a:tint val="5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2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375</Words>
  <Characters>2140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2510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Anastasiya Lysenko</dc:creator>
  <cp:lastModifiedBy>admin</cp:lastModifiedBy>
  <cp:revision>3</cp:revision>
  <dcterms:created xsi:type="dcterms:W3CDTF">2026-09-18T10:00:00Z</dcterms:created>
  <dcterms:modified xsi:type="dcterms:W3CDTF">2026-09-18T11:08:00Z</dcterms:modified>
</cp:coreProperties>
</file>